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 · Cerere · Republica Moldova</w:t>
      </w:r>
    </w:p>
    <w:p>
      <w:r>
        <w:t/>
      </w:r>
    </w:p>
    <w:p>
      <w:r>
        <w:t>Cont: ______________________________</w:t>
      </w:r>
    </w:p>
    <w:p>
      <w:r>
        <w:t>Unde se depune: ______________________________</w:t>
      </w:r>
    </w:p>
    <w:p>
      <w:r>
        <w:t>Dovezi: ______________________________</w:t>
      </w:r>
    </w:p>
    <w:p>
      <w:r>
        <w:t>Cerere: ______________________________</w:t>
      </w:r>
    </w:p>
    <w:p>
      <w:r>
        <w:t/>
      </w:r>
    </w:p>
    <w:p>
      <w:r>
        <w:t>Model · Documente · Dovezi · Unde se depune · Republica Moldova.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Moldova: https://md.legalblanks.com</w:t>
      </w:r>
    </w:p>
    <w:p>
      <w:r>
        <w:t/>
      </w:r>
    </w:p>
    <w:p>
      <w:r>
        <w:t>Страница шаблона: https://md.legalblanks.com/documents/family/family-support-request-md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